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463" w:rsidRPr="0005485B" w:rsidRDefault="00482463" w:rsidP="004824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85B">
        <w:rPr>
          <w:rFonts w:ascii="Times New Roman" w:hAnsi="Times New Roman" w:cs="Times New Roman"/>
          <w:b/>
          <w:sz w:val="28"/>
          <w:szCs w:val="28"/>
        </w:rPr>
        <w:t xml:space="preserve">Теоретический материал к контрольной работе № </w:t>
      </w:r>
      <w:r w:rsidR="000C46BB">
        <w:rPr>
          <w:rFonts w:ascii="Times New Roman" w:hAnsi="Times New Roman" w:cs="Times New Roman"/>
          <w:b/>
          <w:sz w:val="28"/>
          <w:szCs w:val="28"/>
        </w:rPr>
        <w:t>3</w:t>
      </w:r>
      <w:r w:rsidRPr="0005485B">
        <w:rPr>
          <w:rFonts w:ascii="Times New Roman" w:hAnsi="Times New Roman" w:cs="Times New Roman"/>
          <w:b/>
          <w:sz w:val="28"/>
          <w:szCs w:val="28"/>
        </w:rPr>
        <w:t xml:space="preserve"> по географии</w:t>
      </w:r>
    </w:p>
    <w:p w:rsidR="00F63886" w:rsidRDefault="00482463" w:rsidP="004824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B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886" w:rsidRPr="00561B6F">
        <w:rPr>
          <w:rFonts w:ascii="Times New Roman" w:hAnsi="Times New Roman" w:cs="Times New Roman"/>
          <w:b/>
          <w:sz w:val="28"/>
          <w:szCs w:val="28"/>
        </w:rPr>
        <w:t>(8 класс)</w:t>
      </w:r>
    </w:p>
    <w:p w:rsidR="00E22823" w:rsidRPr="00A57EAF" w:rsidRDefault="00E22823" w:rsidP="00E228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EAF">
        <w:rPr>
          <w:rFonts w:ascii="Times New Roman" w:hAnsi="Times New Roman" w:cs="Times New Roman"/>
          <w:b/>
          <w:sz w:val="28"/>
          <w:szCs w:val="28"/>
        </w:rPr>
        <w:t>Анклавы</w:t>
      </w:r>
    </w:p>
    <w:p w:rsidR="00E22823" w:rsidRPr="00A57EAF" w:rsidRDefault="00E22823" w:rsidP="00A57EAF">
      <w:pPr>
        <w:jc w:val="both"/>
        <w:rPr>
          <w:rFonts w:ascii="Times New Roman" w:hAnsi="Times New Roman" w:cs="Times New Roman"/>
          <w:sz w:val="28"/>
          <w:szCs w:val="28"/>
        </w:rPr>
      </w:pPr>
      <w:r w:rsidRPr="00A57EAF">
        <w:rPr>
          <w:rFonts w:ascii="Times New Roman" w:hAnsi="Times New Roman" w:cs="Times New Roman"/>
          <w:sz w:val="28"/>
          <w:szCs w:val="28"/>
        </w:rPr>
        <w:t>Анклав — часть территории государства, полностью окружённая территорией другого государства.</w:t>
      </w:r>
    </w:p>
    <w:p w:rsidR="00E22823" w:rsidRPr="004D1DC5" w:rsidRDefault="00E22823" w:rsidP="00E22823">
      <w:pPr>
        <w:rPr>
          <w:rFonts w:ascii="Arial" w:hAnsi="Arial" w:cs="Arial"/>
          <w:sz w:val="24"/>
          <w:szCs w:val="24"/>
        </w:rPr>
      </w:pPr>
      <w:r w:rsidRPr="004D1DC5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05F319FC" wp14:editId="5A3886ED">
            <wp:extent cx="5940425" cy="3192145"/>
            <wp:effectExtent l="0" t="0" r="3175" b="8255"/>
            <wp:docPr id="1" name="Рисунок 1" descr="ÐÐ°ÑÑÐ¸Ð½ÐºÐ¸ Ð¿Ð¾ Ð·Ð°Ð¿ÑÐ¾ÑÑ Ð°Ð½ÐºÐ»Ð°Ð² Ð½Ð° ÐºÐ°ÑÑ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°Ð½ÐºÐ»Ð°Ð² Ð½Ð° ÐºÐ°ÑÑÐ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9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823" w:rsidRPr="00A57EAF" w:rsidRDefault="00E22823" w:rsidP="00A57EAF">
      <w:pPr>
        <w:jc w:val="both"/>
        <w:rPr>
          <w:rFonts w:ascii="Times New Roman" w:hAnsi="Times New Roman" w:cs="Times New Roman"/>
          <w:sz w:val="28"/>
          <w:szCs w:val="28"/>
        </w:rPr>
      </w:pPr>
      <w:r w:rsidRPr="00A57EAF">
        <w:rPr>
          <w:rFonts w:ascii="Times New Roman" w:hAnsi="Times New Roman" w:cs="Times New Roman"/>
          <w:sz w:val="28"/>
          <w:szCs w:val="28"/>
        </w:rPr>
        <w:t>Экскла́в (от др.-греч. ἐξ- «из-» + лат. clavis «ключ») — несуверенный регион, отделённый от основной территории страны и окружённый другими государствами (одним или несколькими). Одна и та же территория является эксклавом для той страны, которой она принадлежит, и анклавом для того государства, которому она не принадлеж</w:t>
      </w:r>
      <w:bookmarkStart w:id="0" w:name="_GoBack"/>
      <w:bookmarkEnd w:id="0"/>
      <w:r w:rsidRPr="00A57EAF">
        <w:rPr>
          <w:rFonts w:ascii="Times New Roman" w:hAnsi="Times New Roman" w:cs="Times New Roman"/>
          <w:sz w:val="28"/>
          <w:szCs w:val="28"/>
        </w:rPr>
        <w:t>ит, но окружена его территорией. Исключение составляет чистый эксклав — несуверенный регион, отделённый от основной территории страны и окружённый более чем одним государством</w:t>
      </w:r>
    </w:p>
    <w:p w:rsidR="00E22823" w:rsidRPr="00A57EAF" w:rsidRDefault="00E22823" w:rsidP="00A57EAF">
      <w:pPr>
        <w:jc w:val="both"/>
        <w:rPr>
          <w:rFonts w:ascii="Times New Roman" w:hAnsi="Times New Roman" w:cs="Times New Roman"/>
          <w:sz w:val="28"/>
          <w:szCs w:val="28"/>
        </w:rPr>
      </w:pPr>
      <w:r w:rsidRPr="00A57EAF">
        <w:rPr>
          <w:rFonts w:ascii="Times New Roman" w:hAnsi="Times New Roman" w:cs="Times New Roman"/>
          <w:sz w:val="28"/>
          <w:szCs w:val="28"/>
        </w:rPr>
        <w:t>Эксклав, имеющий выход к морю, называется полуэксклавом.</w:t>
      </w:r>
    </w:p>
    <w:p w:rsidR="00E22823" w:rsidRPr="00A57EAF" w:rsidRDefault="00E22823" w:rsidP="00A57EA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EAF">
        <w:rPr>
          <w:rFonts w:ascii="Times New Roman" w:hAnsi="Times New Roman" w:cs="Times New Roman"/>
          <w:b/>
          <w:sz w:val="28"/>
          <w:szCs w:val="28"/>
        </w:rPr>
        <w:t>Источники:</w:t>
      </w:r>
    </w:p>
    <w:p w:rsidR="00E22823" w:rsidRPr="00A57EAF" w:rsidRDefault="00E22823" w:rsidP="00A57EAF">
      <w:pPr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57EAF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Штурба Е. В., Махалкина М. А. Территориальные анклавы бывшего СССР в контексте национальной безопасности современной России //Историческая и социально-образовательная мысль. – 2016. – Т. 8. – №. 2-1.</w:t>
      </w:r>
    </w:p>
    <w:p w:rsidR="00E22823" w:rsidRPr="00A57EAF" w:rsidRDefault="00A57EAF" w:rsidP="00A57EAF">
      <w:pPr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E22823" w:rsidRPr="00A57EAF">
          <w:rPr>
            <w:rStyle w:val="a7"/>
            <w:rFonts w:ascii="Times New Roman" w:hAnsi="Times New Roman" w:cs="Times New Roman"/>
            <w:sz w:val="28"/>
            <w:szCs w:val="28"/>
          </w:rPr>
          <w:t>https://cyberleninka.ru/article/n/territorialnye-anklavy-byvshego-sssr-v-kontekste-natsionalnoy-bezopasnosti-sovremennoy-rossii</w:t>
        </w:r>
      </w:hyperlink>
    </w:p>
    <w:p w:rsidR="00E22823" w:rsidRPr="00A57EAF" w:rsidRDefault="00A57EAF" w:rsidP="00A57EAF">
      <w:pPr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E22823" w:rsidRPr="00A57EAF">
          <w:rPr>
            <w:rStyle w:val="a7"/>
            <w:rFonts w:ascii="Times New Roman" w:hAnsi="Times New Roman" w:cs="Times New Roman"/>
            <w:sz w:val="28"/>
            <w:szCs w:val="28"/>
          </w:rPr>
          <w:t>https://ru.wikipedia.org/wiki/Эксклав</w:t>
        </w:r>
      </w:hyperlink>
    </w:p>
    <w:p w:rsidR="00E22823" w:rsidRPr="004D1DC5" w:rsidRDefault="00E22823" w:rsidP="00E22823">
      <w:pPr>
        <w:rPr>
          <w:rFonts w:ascii="Arial" w:hAnsi="Arial" w:cs="Arial"/>
          <w:sz w:val="24"/>
          <w:szCs w:val="24"/>
        </w:rPr>
      </w:pPr>
    </w:p>
    <w:p w:rsidR="00E22823" w:rsidRPr="004D1DC5" w:rsidRDefault="00E22823" w:rsidP="00E22823">
      <w:pPr>
        <w:rPr>
          <w:rFonts w:ascii="Arial" w:hAnsi="Arial" w:cs="Arial"/>
          <w:sz w:val="24"/>
          <w:szCs w:val="24"/>
        </w:rPr>
      </w:pPr>
      <w:r w:rsidRPr="004D1DC5">
        <w:rPr>
          <w:rFonts w:ascii="Arial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 wp14:anchorId="459D1CA5" wp14:editId="3760CB05">
            <wp:extent cx="2529840" cy="5288280"/>
            <wp:effectExtent l="0" t="0" r="381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528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6BB" w:rsidRDefault="000C46BB" w:rsidP="004824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C4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1D5" w:rsidRDefault="001331D5" w:rsidP="00F63886">
      <w:pPr>
        <w:spacing w:after="0" w:line="240" w:lineRule="auto"/>
      </w:pPr>
      <w:r>
        <w:separator/>
      </w:r>
    </w:p>
  </w:endnote>
  <w:endnote w:type="continuationSeparator" w:id="0">
    <w:p w:rsidR="001331D5" w:rsidRDefault="001331D5" w:rsidP="00F63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1D5" w:rsidRDefault="001331D5" w:rsidP="00F63886">
      <w:pPr>
        <w:spacing w:after="0" w:line="240" w:lineRule="auto"/>
      </w:pPr>
      <w:r>
        <w:separator/>
      </w:r>
    </w:p>
  </w:footnote>
  <w:footnote w:type="continuationSeparator" w:id="0">
    <w:p w:rsidR="001331D5" w:rsidRDefault="001331D5" w:rsidP="00F638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6F22BB"/>
    <w:multiLevelType w:val="hybridMultilevel"/>
    <w:tmpl w:val="30466652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886"/>
    <w:rsid w:val="000C46BB"/>
    <w:rsid w:val="001331D5"/>
    <w:rsid w:val="0039054A"/>
    <w:rsid w:val="00482463"/>
    <w:rsid w:val="00561B6F"/>
    <w:rsid w:val="00A57EAF"/>
    <w:rsid w:val="00AA4E9C"/>
    <w:rsid w:val="00C23753"/>
    <w:rsid w:val="00E22823"/>
    <w:rsid w:val="00F63886"/>
    <w:rsid w:val="00FC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0A714C-DFEB-4EF8-8106-22F691C02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38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3886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63886"/>
    <w:rPr>
      <w:vertAlign w:val="superscript"/>
    </w:rPr>
  </w:style>
  <w:style w:type="paragraph" w:styleId="a6">
    <w:name w:val="List Paragraph"/>
    <w:basedOn w:val="a"/>
    <w:uiPriority w:val="34"/>
    <w:qFormat/>
    <w:rsid w:val="00F6388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638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yberleninka.ru/article/n/territorialnye-anklavy-byvshego-sssr-v-kontekste-natsionalnoy-bezopasnosti-sovremennoy-rossi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&#1069;&#1082;&#1089;&#1082;&#1083;&#1072;&#1074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Petrosian</dc:creator>
  <cp:keywords/>
  <dc:description/>
  <cp:lastModifiedBy>guest</cp:lastModifiedBy>
  <cp:revision>8</cp:revision>
  <dcterms:created xsi:type="dcterms:W3CDTF">2018-09-22T17:35:00Z</dcterms:created>
  <dcterms:modified xsi:type="dcterms:W3CDTF">2019-01-11T08:19:00Z</dcterms:modified>
</cp:coreProperties>
</file>